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601" w:rsidRPr="00C65631" w:rsidRDefault="00E24213" w:rsidP="00C656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C65631">
        <w:rPr>
          <w:rFonts w:ascii="Times New Roman" w:hAnsi="Times New Roman" w:cs="Times New Roman"/>
          <w:b/>
          <w:sz w:val="28"/>
          <w:szCs w:val="28"/>
        </w:rPr>
        <w:t xml:space="preserve">Использование имитационных технологий </w:t>
      </w:r>
      <w:r w:rsidR="009D684E" w:rsidRPr="00C65631">
        <w:rPr>
          <w:rFonts w:ascii="Times New Roman" w:hAnsi="Times New Roman" w:cs="Times New Roman"/>
          <w:b/>
          <w:sz w:val="28"/>
          <w:szCs w:val="28"/>
        </w:rPr>
        <w:t>для формирования практической компетентности будущих средних медицинских работников</w:t>
      </w:r>
    </w:p>
    <w:p w:rsidR="009D684E" w:rsidRPr="00C65631" w:rsidRDefault="009D684E" w:rsidP="00C65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631">
        <w:rPr>
          <w:rFonts w:ascii="Times New Roman" w:hAnsi="Times New Roman" w:cs="Times New Roman"/>
          <w:sz w:val="28"/>
          <w:szCs w:val="28"/>
        </w:rPr>
        <w:t>Многочисленные изменения, произошедшие в последние годы в практике сестринского дела, доказывают прямую связь между профессионально-квалифицированной деятельностью средних медицинских работников и эффективностью лечения пациентов. Эксперты практического здравоохранения отмечают, что зачастую в условиях профессиональной среды, будущие средние медицинские работники сталкиваются с трудностями при выполнении разноплановой практической деятельности, имея при этом достаточно высокий уровень теоретической подготовленности. Поэтому успешность профессиональной деятельности средних медицинских работников, относящиеся к сфере деятельности «человек-человек», возлагает высокие требования к их компетентности в практической деятельности и актуализирует проблему формирования практической компетентности</w:t>
      </w:r>
      <w:r w:rsidR="00C95891" w:rsidRPr="00C65631">
        <w:rPr>
          <w:rFonts w:ascii="Times New Roman" w:hAnsi="Times New Roman" w:cs="Times New Roman"/>
          <w:sz w:val="28"/>
          <w:szCs w:val="28"/>
        </w:rPr>
        <w:t xml:space="preserve"> в процессе профессиональной подготовки.</w:t>
      </w:r>
    </w:p>
    <w:p w:rsidR="00C95891" w:rsidRPr="00C65631" w:rsidRDefault="00C95891" w:rsidP="00C65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631">
        <w:rPr>
          <w:rFonts w:ascii="Times New Roman" w:hAnsi="Times New Roman" w:cs="Times New Roman"/>
          <w:sz w:val="28"/>
          <w:szCs w:val="28"/>
        </w:rPr>
        <w:t>Предъявляемые требования практического здравоохранения ставят перед системой профессионального образования задачу применения инновационных методов обучения, способствующих сближению процесса обучения с реальной профессиональной средой, и тем самым формированию практической компетентности.</w:t>
      </w:r>
    </w:p>
    <w:p w:rsidR="00C95891" w:rsidRPr="00C65631" w:rsidRDefault="00C95891" w:rsidP="00C656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5631">
        <w:rPr>
          <w:rFonts w:ascii="Times New Roman" w:hAnsi="Times New Roman" w:cs="Times New Roman"/>
          <w:sz w:val="28"/>
          <w:szCs w:val="28"/>
        </w:rPr>
        <w:t>В качестве продуктивных методов обучения при формировании практической компетентности предлагается внедрение имитационных м</w:t>
      </w:r>
      <w:r w:rsidR="00D574CD">
        <w:rPr>
          <w:rFonts w:ascii="Times New Roman" w:hAnsi="Times New Roman" w:cs="Times New Roman"/>
          <w:sz w:val="28"/>
          <w:szCs w:val="28"/>
        </w:rPr>
        <w:t>етодов обучения, преимуществами</w:t>
      </w:r>
      <w:r w:rsidRPr="00C65631">
        <w:rPr>
          <w:rFonts w:ascii="Times New Roman" w:hAnsi="Times New Roman" w:cs="Times New Roman"/>
          <w:sz w:val="28"/>
          <w:szCs w:val="28"/>
        </w:rPr>
        <w:t>, которых являются: создание условий имитации профессиональной среды при овладении навыками практической деятельности, формирование навыков практического опыта без нанесения вреда здоровью пациента, и обеспечение собственной инфекционной безопасности при отработке манипуляций.</w:t>
      </w:r>
    </w:p>
    <w:p w:rsidR="00C95891" w:rsidRPr="00C65631" w:rsidRDefault="00C95891" w:rsidP="00C6563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hAnsi="Times New Roman" w:cs="Times New Roman"/>
          <w:sz w:val="28"/>
          <w:szCs w:val="28"/>
        </w:rPr>
        <w:t xml:space="preserve"> </w:t>
      </w: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В основе имитационных технологий лежит имитационное или имитационно-игровое моделирование, т.е. воспроизведение в условиях обучения с той или иной мерой адекватности процессов, происходящих в реальной системе. Построение моделей и организация работы слушателей с ними дают возможность отразить в учебном процессе различные виды профессионального контекста и формировать профессиональный опыт.</w:t>
      </w:r>
    </w:p>
    <w:p w:rsidR="00C95891" w:rsidRPr="00C65631" w:rsidRDefault="00C95891" w:rsidP="00C6563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Рассмотрим сначала неигровые формы и методы, которые представлены большой группой конкретных ситуаций.</w:t>
      </w:r>
    </w:p>
    <w:p w:rsidR="00C95891" w:rsidRPr="00C65631" w:rsidRDefault="00C95891" w:rsidP="00C6563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учебной функции различают четыре вида ситуаций: ситуация-проблема, в которой обучаемые находят причину возникновения описанной </w:t>
      </w: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ситуации, ставят и разрешают проблему; ситуация-оценка, в которой обучаемые дают оценку принятым решениям; ситуация-иллюстрация, в которой обучаемые получают примеры по основным темам курса на основании решенных проблем; ситуация-упражнение, в которой обучаемые упражняются в решении нетрудных задач, используя метод аналогии (учебные ситуации).</w:t>
      </w:r>
      <w:proofErr w:type="gramEnd"/>
    </w:p>
    <w:p w:rsidR="00C95891" w:rsidRPr="00C65631" w:rsidRDefault="00C95891" w:rsidP="00C6563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По характеру изложения и целям различают следующие виды конкретных ситуаций: классическую, «живую», «инцидент», разбор деловой корреспонденции, действия по инструкции</w:t>
      </w:r>
      <w:proofErr w:type="gramStart"/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ыбор вида конкретной ситуации зависит от многих факторов, таких как характер целей изучения темы, уровень подготовки слушателей, наличие иллюстрированного материала и технических средств обучения, индивидуальный стиль преподавания и др. вряд ли целесообразно ограничивать творчество преподавателя жесткой методической регламентацией выбора той или иной разновидности ситуации и способов ее анализа.</w:t>
      </w:r>
    </w:p>
    <w:p w:rsidR="00C95891" w:rsidRPr="00C65631" w:rsidRDefault="00C95891" w:rsidP="00C6563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 подходящих учебных ситуаций – весьма трудная задача для преподавателя. Учебная ситуация должна отвечать следующим требованиям:</w:t>
      </w:r>
    </w:p>
    <w:p w:rsidR="00C95891" w:rsidRPr="00C65631" w:rsidRDefault="00C95891" w:rsidP="00C6563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1. Сценарий должен иметь реалистическую основу или взят прямо «из жизни».</w:t>
      </w:r>
    </w:p>
    <w:p w:rsidR="00C95891" w:rsidRPr="00C65631" w:rsidRDefault="00C95891" w:rsidP="00C6563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2. В учебной ситуации не должно содержаться более 5-7 моментов, которые студенты должны выделить и прокомментировать в терминах изучаемой концепции.</w:t>
      </w:r>
    </w:p>
    <w:p w:rsidR="00C95891" w:rsidRPr="00C65631" w:rsidRDefault="00C95891" w:rsidP="00C6563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3. Учебная ситуация не должна быть примитивной, в ней, помимо 5-7 изучаемых проблем, должны быть 2-3 связующие темы, которые тоже присутствуют в тексте. Важно, чтобы обучаемые в анализе ситуации применяли идеи курса.</w:t>
      </w:r>
    </w:p>
    <w:p w:rsidR="00A73BB6" w:rsidRPr="00C65631" w:rsidRDefault="00A73BB6" w:rsidP="00C6563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hAnsi="Times New Roman" w:cs="Times New Roman"/>
          <w:sz w:val="28"/>
          <w:szCs w:val="28"/>
        </w:rPr>
        <w:t>Примером использования неигровых форм обучения на занятиях профессионального модуля «Выполнения работ по профессии младшая медицинская сестра по уходу за больными» служат ситуационные задачи, в которых студенты</w:t>
      </w: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находят причину возникновения описанной ситуации, ставят и разрешают проблему или дают оценку принятым решениям:</w:t>
      </w:r>
    </w:p>
    <w:p w:rsidR="00A73BB6" w:rsidRPr="00C65631" w:rsidRDefault="00A73BB6" w:rsidP="00C65631">
      <w:pPr>
        <w:pStyle w:val="Style4"/>
        <w:widowControl/>
        <w:spacing w:line="276" w:lineRule="auto"/>
        <w:jc w:val="both"/>
        <w:rPr>
          <w:rStyle w:val="FontStyle52"/>
          <w:sz w:val="28"/>
          <w:szCs w:val="28"/>
        </w:rPr>
      </w:pPr>
      <w:r w:rsidRPr="00C65631">
        <w:rPr>
          <w:rStyle w:val="FontStyle52"/>
          <w:sz w:val="28"/>
          <w:szCs w:val="28"/>
        </w:rPr>
        <w:t>Медсестра сделала пациенту инъекцию инсулина, назначен</w:t>
      </w:r>
      <w:r w:rsidRPr="00C65631">
        <w:rPr>
          <w:rStyle w:val="FontStyle52"/>
          <w:sz w:val="28"/>
          <w:szCs w:val="28"/>
        </w:rPr>
        <w:softHyphen/>
        <w:t>ную врачом. После этого пациент отправился в комнату отдыха смотреть по телевизору футбольный матч. Через 45 минут пациент почувствовал себя очень плохо: сильная слабость, головная боль, тошнота, дрожь в руках.</w:t>
      </w:r>
    </w:p>
    <w:p w:rsidR="00A73BB6" w:rsidRPr="00C65631" w:rsidRDefault="00A73BB6" w:rsidP="00C65631">
      <w:pPr>
        <w:pStyle w:val="Style4"/>
        <w:widowControl/>
        <w:spacing w:line="276" w:lineRule="auto"/>
        <w:jc w:val="both"/>
        <w:rPr>
          <w:rStyle w:val="FontStyle52"/>
          <w:sz w:val="28"/>
          <w:szCs w:val="28"/>
        </w:rPr>
      </w:pPr>
      <w:r w:rsidRPr="00C65631">
        <w:rPr>
          <w:rStyle w:val="FontStyle52"/>
          <w:b/>
          <w:sz w:val="28"/>
          <w:szCs w:val="28"/>
        </w:rPr>
        <w:t>Задание:</w:t>
      </w:r>
      <w:r w:rsidRPr="00C65631">
        <w:rPr>
          <w:rStyle w:val="FontStyle52"/>
          <w:sz w:val="28"/>
          <w:szCs w:val="28"/>
        </w:rPr>
        <w:t xml:space="preserve"> Почему это произошло?</w:t>
      </w:r>
    </w:p>
    <w:p w:rsidR="00C65631" w:rsidRPr="00C65631" w:rsidRDefault="00C65631" w:rsidP="00C6563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К игровым имитационным технологиям принято относить: стажировку с выполнением должностной роли, имитационный тренинг, разыгрывание ролей, игровое проектирование.</w:t>
      </w:r>
    </w:p>
    <w:p w:rsidR="00C65631" w:rsidRPr="00C65631" w:rsidRDefault="00C65631" w:rsidP="00C6563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Стажировка с выполнением должностной роли – форма и метод активного обучения контекстного типа, при котором «моделью» выступает сама действительность, а имитация затрагивает в основном исполнении роли (должности). Главное условие стажировки – выполнение под контролем ее организатора определенных действий в реальных производственных условиях. Этот метод мы применяем на учебной практике.</w:t>
      </w:r>
    </w:p>
    <w:p w:rsidR="00C65631" w:rsidRPr="00C65631" w:rsidRDefault="00C65631" w:rsidP="00C6563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Имитационный тренинг предполагает отработку определенных специализированных навыков и умений по работе с различными техническими средствами и устройствами. В этом случае имитируется ситуация, обстановка профессиональной деятельности, а в качестве «модели» выступает само техническое средство (тренажеры, работа с приборами и т.д.). Профессиональный конте</w:t>
      </w:r>
      <w:proofErr w:type="gramStart"/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кст зд</w:t>
      </w:r>
      <w:proofErr w:type="gramEnd"/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есь воссоздается как с помощью предмета деятельности (реального технического средства), так и путем имитации условий его применения.</w:t>
      </w:r>
    </w:p>
    <w:p w:rsidR="00C65631" w:rsidRPr="00C65631" w:rsidRDefault="00C65631" w:rsidP="00C6563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 Этот метод имитационных технологи  мы применять на практике в колледже, например на занятиях: Освоение технологий и отработка навыков при работе с дезинфицирующими средствами.</w:t>
      </w:r>
    </w:p>
    <w:p w:rsidR="00C65631" w:rsidRPr="00C65631" w:rsidRDefault="00C65631" w:rsidP="00C6563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Разыгрывание ролей (инсценировки) представляет собой игровой способ анализа конкретных ситуаций, в основе которых лежат проблемы взаимоотношений в коллективе, проблемы совершенствования стиля и методов руководства. Этот метод мы применять на практике в колледже, например в теме: Освоение технологий и отработка навыков измерения основных показателей жизнедеятельности на статисте.</w:t>
      </w:r>
    </w:p>
    <w:p w:rsidR="00C65631" w:rsidRPr="00C65631" w:rsidRDefault="00C65631" w:rsidP="00C6563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Игровое проектирование является практическим занятием, суть которого состоит в разработке инженерного, конструкторского, технологического и других видов проектов в игровых условиях, максимально воссоздающих реальность. Этот метод отличается высокой степенью сочетания индивидуальной и совестной работы обучаемых. Создание общего для группы проекта требует, с одной стороны, знания каждым технологии процесса проектирования, а с другой – умений вступать в общение и поддерживать межличностные отношения с целью решения профессиональных вопросов.</w:t>
      </w:r>
    </w:p>
    <w:p w:rsidR="00C65631" w:rsidRPr="00C65631" w:rsidRDefault="00C65631" w:rsidP="00C6563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Активные методы обучения (дискуссии, дидактические игры, моделирование производственных ситуаций и др.) в том случае, если они отражают суть будущей профессии, формируют профессиональные качества специалистов, являются своеобразным полигоном, на котором студенты могут отрабатывать профессиональные навыки в условиях, приближенных </w:t>
      </w:r>
      <w:proofErr w:type="gramStart"/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реальным. Глубокий анализ ошибок студентов, проводимых при подведении итогов, снижает вероятность их повторения  в реальной действительности. А </w:t>
      </w: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это способствует сокращению срока адаптации молодого специалиста к полноценному выполнению профессиональной деятельности.</w:t>
      </w:r>
    </w:p>
    <w:p w:rsidR="00C65631" w:rsidRPr="00C65631" w:rsidRDefault="00C65631" w:rsidP="00C6563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Такая способность и обуславливает применение игровых методов обучения, в процессе которого обучаемый должен выполнить действия, аналогичные тем, которые могут иметь место в его профессиональной деятельности. Отличие состоит в том, что ответы на вопросы, к каким последствиям приведут предпринятые действия, в игровых ситуациях дает модель действительности, а не сама действительность. </w:t>
      </w:r>
      <w:proofErr w:type="gramStart"/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>Эта особенность и является основным достоинством игровых методов обучения, так как она позволяет: во-первых, не бояться отрицательных последствий для общества каких-либо неправильных действий обучаемых, а, наоборот, обращать это в пользу, так как приобретается опыт; во-вторых, значительно ускорять время протекания реальных процессов (например, то, что происходит в жизни в течение нескольких лет, можно сжать до нескольких часов);</w:t>
      </w:r>
      <w:proofErr w:type="gramEnd"/>
      <w:r w:rsidRPr="00C656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в-третьих, многократно повторять те или иные действия для закрепления навыков их выполнения; в-четвертых, поскольку действия выполняются в обстановке «условной» (модельной) реальности, раскрепостить поведение обучаемых и стимулировать их на поиск наиболее эффективного решения.</w:t>
      </w:r>
    </w:p>
    <w:p w:rsidR="00A73BB6" w:rsidRPr="00C65631" w:rsidRDefault="00A73BB6" w:rsidP="00C656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3BB6" w:rsidRPr="00C65631" w:rsidRDefault="00A73BB6" w:rsidP="00C656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4213" w:rsidRPr="00C65631" w:rsidRDefault="00E24213" w:rsidP="00C656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4213" w:rsidRPr="00C65631" w:rsidSect="00EC26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A7I/nsVbZCZZOD0PCnD0qLul6qg=" w:salt="USIuoUXUHaQjt6/5ngStdw==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13"/>
    <w:rsid w:val="001602E4"/>
    <w:rsid w:val="002D7715"/>
    <w:rsid w:val="009D684E"/>
    <w:rsid w:val="00A73BB6"/>
    <w:rsid w:val="00C65631"/>
    <w:rsid w:val="00C95891"/>
    <w:rsid w:val="00D574CD"/>
    <w:rsid w:val="00E24213"/>
    <w:rsid w:val="00EC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A73BB6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sz w:val="24"/>
      <w:szCs w:val="24"/>
    </w:rPr>
  </w:style>
  <w:style w:type="character" w:customStyle="1" w:styleId="FontStyle52">
    <w:name w:val="Font Style52"/>
    <w:basedOn w:val="a0"/>
    <w:uiPriority w:val="99"/>
    <w:rsid w:val="00A73BB6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A73BB6"/>
    <w:pPr>
      <w:widowControl w:val="0"/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Times New Roman"/>
      <w:sz w:val="24"/>
      <w:szCs w:val="24"/>
    </w:rPr>
  </w:style>
  <w:style w:type="character" w:customStyle="1" w:styleId="FontStyle52">
    <w:name w:val="Font Style52"/>
    <w:basedOn w:val="a0"/>
    <w:uiPriority w:val="99"/>
    <w:rsid w:val="00A73BB6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Надточий Александр Валериеви</cp:lastModifiedBy>
  <cp:revision>2</cp:revision>
  <dcterms:created xsi:type="dcterms:W3CDTF">2016-08-23T06:56:00Z</dcterms:created>
  <dcterms:modified xsi:type="dcterms:W3CDTF">2016-08-23T06:56:00Z</dcterms:modified>
</cp:coreProperties>
</file>